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83517F" w:rsidRDefault="0083517F" w:rsidP="0083517F">
      <w:pPr>
        <w:pStyle w:val="af2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83517F" w:rsidRDefault="0083517F" w:rsidP="0083517F">
      <w:pPr>
        <w:pStyle w:val="af2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517F" w:rsidRPr="001D4A2E" w:rsidRDefault="0083517F" w:rsidP="0083517F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«1</w:t>
      </w:r>
      <w:r>
        <w:rPr>
          <w:sz w:val="28"/>
          <w:szCs w:val="28"/>
        </w:rPr>
        <w:t>8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4A2E">
        <w:rPr>
          <w:sz w:val="28"/>
          <w:szCs w:val="28"/>
        </w:rPr>
        <w:t xml:space="preserve">  №  </w:t>
      </w:r>
      <w:r>
        <w:rPr>
          <w:sz w:val="28"/>
          <w:szCs w:val="28"/>
        </w:rPr>
        <w:t>77</w:t>
      </w:r>
    </w:p>
    <w:p w:rsidR="0083517F" w:rsidRPr="001D4A2E" w:rsidRDefault="0083517F" w:rsidP="0083517F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 xml:space="preserve">Об утверждении Методики оценки эффективности </w:t>
      </w: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>налоговых льгот(налоговых расходов) муниципального</w:t>
      </w:r>
    </w:p>
    <w:p w:rsidR="00093998" w:rsidRPr="00F7406E" w:rsidRDefault="00093998" w:rsidP="00F37C81">
      <w:pPr>
        <w:pStyle w:val="2"/>
        <w:ind w:right="0"/>
        <w:jc w:val="center"/>
        <w:rPr>
          <w:color w:val="000000"/>
        </w:rPr>
      </w:pPr>
      <w:r w:rsidRPr="002B2725">
        <w:rPr>
          <w:b/>
          <w:szCs w:val="28"/>
        </w:rPr>
        <w:t xml:space="preserve">образования </w:t>
      </w:r>
      <w:r>
        <w:rPr>
          <w:b/>
          <w:szCs w:val="28"/>
        </w:rPr>
        <w:t>«</w:t>
      </w:r>
      <w:r w:rsidR="0083517F">
        <w:rPr>
          <w:b/>
          <w:szCs w:val="28"/>
        </w:rPr>
        <w:t>Семичан</w:t>
      </w:r>
      <w:r>
        <w:rPr>
          <w:b/>
          <w:szCs w:val="28"/>
        </w:rPr>
        <w:t>ское сельское поселение»</w:t>
      </w: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99699B" w:rsidRDefault="0083517F" w:rsidP="006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998">
        <w:rPr>
          <w:sz w:val="28"/>
          <w:szCs w:val="28"/>
        </w:rPr>
        <w:t>В</w:t>
      </w:r>
      <w:r w:rsidR="00093998" w:rsidRPr="002914D3">
        <w:rPr>
          <w:sz w:val="28"/>
          <w:szCs w:val="28"/>
        </w:rPr>
        <w:t xml:space="preserve"> соответствии с Порядком, утвержденным постановлением от 1</w:t>
      </w:r>
      <w:r>
        <w:rPr>
          <w:sz w:val="28"/>
          <w:szCs w:val="28"/>
        </w:rPr>
        <w:t>1</w:t>
      </w:r>
      <w:r w:rsidR="00093998" w:rsidRPr="002914D3">
        <w:rPr>
          <w:sz w:val="28"/>
          <w:szCs w:val="28"/>
        </w:rPr>
        <w:t>.11.2019 г. №</w:t>
      </w:r>
      <w:r>
        <w:rPr>
          <w:sz w:val="28"/>
          <w:szCs w:val="28"/>
        </w:rPr>
        <w:t xml:space="preserve"> 118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>
        <w:rPr>
          <w:sz w:val="28"/>
          <w:szCs w:val="28"/>
        </w:rPr>
        <w:t>Семича</w:t>
      </w:r>
      <w:r w:rsidR="00093998">
        <w:rPr>
          <w:sz w:val="28"/>
          <w:szCs w:val="28"/>
        </w:rPr>
        <w:t xml:space="preserve">нского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Семича</w:t>
      </w:r>
      <w:r w:rsidR="00093998">
        <w:rPr>
          <w:sz w:val="28"/>
          <w:szCs w:val="28"/>
        </w:rPr>
        <w:t>нского сельского поселения</w:t>
      </w:r>
      <w:r w:rsidR="00093998">
        <w:rPr>
          <w:szCs w:val="28"/>
        </w:rPr>
        <w:t>»</w:t>
      </w:r>
      <w:r w:rsidR="00093998">
        <w:rPr>
          <w:sz w:val="28"/>
          <w:szCs w:val="28"/>
        </w:rPr>
        <w:t xml:space="preserve">, руководствуясь статьей </w:t>
      </w:r>
      <w:r w:rsidR="00093998" w:rsidRPr="009F309F">
        <w:rPr>
          <w:sz w:val="28"/>
          <w:szCs w:val="28"/>
        </w:rPr>
        <w:t>33</w:t>
      </w:r>
      <w:r w:rsidR="0009399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Семичан</w:t>
      </w:r>
      <w:r w:rsidR="0009399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Семичан</w:t>
      </w:r>
      <w:r w:rsidR="00093998" w:rsidRPr="00E37D57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 </w:t>
      </w:r>
      <w:r w:rsidR="00093998" w:rsidRPr="00E37D57">
        <w:rPr>
          <w:b/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83517F">
        <w:rPr>
          <w:sz w:val="28"/>
          <w:szCs w:val="28"/>
        </w:rPr>
        <w:t>Семичан</w:t>
      </w:r>
      <w:r>
        <w:rPr>
          <w:sz w:val="28"/>
          <w:szCs w:val="28"/>
        </w:rPr>
        <w:t>ское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2835"/>
        <w:gridCol w:w="2375"/>
      </w:tblGrid>
      <w:tr w:rsidR="00507A43" w:rsidRPr="0083517F" w:rsidTr="00507A43">
        <w:tc>
          <w:tcPr>
            <w:tcW w:w="4361" w:type="dxa"/>
            <w:hideMark/>
          </w:tcPr>
          <w:p w:rsidR="00507A43" w:rsidRPr="00507A43" w:rsidRDefault="00507A43" w:rsidP="0083517F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83517F" w:rsidP="0083517F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Семича</w:t>
            </w:r>
            <w:r w:rsidR="00507A43" w:rsidRPr="00507A43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83517F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83517F" w:rsidRDefault="0083517F" w:rsidP="00507A43">
            <w:pPr>
              <w:jc w:val="right"/>
              <w:rPr>
                <w:color w:val="000000"/>
                <w:spacing w:val="-24"/>
                <w:sz w:val="28"/>
                <w:szCs w:val="28"/>
              </w:rPr>
            </w:pPr>
            <w:r w:rsidRPr="0083517F">
              <w:rPr>
                <w:color w:val="000000"/>
                <w:spacing w:val="-24"/>
                <w:sz w:val="28"/>
                <w:szCs w:val="28"/>
              </w:rPr>
              <w:t>О.В. Грачёв</w:t>
            </w:r>
          </w:p>
        </w:tc>
      </w:tr>
    </w:tbl>
    <w:p w:rsidR="00093998" w:rsidRDefault="00093998" w:rsidP="00256E04">
      <w:pPr>
        <w:pStyle w:val="a3"/>
        <w:ind w:firstLine="0"/>
        <w:rPr>
          <w:color w:val="000000"/>
          <w:spacing w:val="-24"/>
        </w:rPr>
      </w:pP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093998" w:rsidRPr="0083517F" w:rsidRDefault="00093998" w:rsidP="002204E6">
      <w:pPr>
        <w:pStyle w:val="a3"/>
        <w:ind w:firstLine="0"/>
        <w:rPr>
          <w:color w:val="000000"/>
          <w:sz w:val="22"/>
          <w:szCs w:val="22"/>
        </w:rPr>
      </w:pPr>
      <w:r w:rsidRPr="0083517F">
        <w:rPr>
          <w:color w:val="000000"/>
          <w:sz w:val="22"/>
          <w:szCs w:val="22"/>
        </w:rPr>
        <w:t>Постановление вносит</w:t>
      </w:r>
      <w:r w:rsidR="0083517F">
        <w:rPr>
          <w:color w:val="000000"/>
          <w:sz w:val="22"/>
          <w:szCs w:val="22"/>
        </w:rPr>
        <w:t>:</w:t>
      </w:r>
    </w:p>
    <w:p w:rsidR="00093998" w:rsidRPr="0083517F" w:rsidRDefault="00093998" w:rsidP="002204E6">
      <w:pPr>
        <w:rPr>
          <w:sz w:val="22"/>
          <w:szCs w:val="22"/>
        </w:rPr>
      </w:pPr>
      <w:r w:rsidRPr="0083517F">
        <w:rPr>
          <w:sz w:val="22"/>
          <w:szCs w:val="22"/>
        </w:rPr>
        <w:t xml:space="preserve">сектор экономики и </w:t>
      </w:r>
    </w:p>
    <w:p w:rsidR="00093998" w:rsidRPr="0083517F" w:rsidRDefault="00093998" w:rsidP="002204E6">
      <w:pPr>
        <w:rPr>
          <w:sz w:val="22"/>
          <w:szCs w:val="22"/>
        </w:rPr>
      </w:pPr>
      <w:r w:rsidRPr="0083517F">
        <w:rPr>
          <w:sz w:val="22"/>
          <w:szCs w:val="22"/>
        </w:rPr>
        <w:t>финансов</w:t>
      </w:r>
    </w:p>
    <w:p w:rsidR="00093998" w:rsidRDefault="00093998" w:rsidP="00F13CF0">
      <w:pPr>
        <w:jc w:val="center"/>
        <w:rPr>
          <w:sz w:val="28"/>
          <w:szCs w:val="28"/>
        </w:rPr>
      </w:pPr>
    </w:p>
    <w:p w:rsidR="00093998" w:rsidRDefault="00093998" w:rsidP="00F13CF0">
      <w:pPr>
        <w:pStyle w:val="a3"/>
        <w:ind w:firstLine="0"/>
        <w:rPr>
          <w:color w:val="000000"/>
          <w:highlight w:val="yellow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83517F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Семича</w:t>
      </w:r>
      <w:r w:rsidR="00093998" w:rsidRPr="00E37D57">
        <w:rPr>
          <w:color w:val="000000"/>
          <w:sz w:val="28"/>
          <w:szCs w:val="28"/>
        </w:rPr>
        <w:t>нского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83517F">
        <w:rPr>
          <w:sz w:val="28"/>
          <w:szCs w:val="28"/>
        </w:rPr>
        <w:t>18</w:t>
      </w:r>
      <w:r w:rsidR="00871619">
        <w:rPr>
          <w:sz w:val="28"/>
          <w:szCs w:val="28"/>
        </w:rPr>
        <w:t>.0</w:t>
      </w:r>
      <w:r w:rsidR="0083517F">
        <w:rPr>
          <w:sz w:val="28"/>
          <w:szCs w:val="28"/>
        </w:rPr>
        <w:t>6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83517F">
        <w:rPr>
          <w:sz w:val="28"/>
          <w:szCs w:val="28"/>
        </w:rPr>
        <w:t>77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83517F">
        <w:rPr>
          <w:sz w:val="28"/>
          <w:szCs w:val="28"/>
        </w:rPr>
        <w:t>Семича</w:t>
      </w:r>
      <w:r>
        <w:rPr>
          <w:sz w:val="28"/>
          <w:szCs w:val="28"/>
        </w:rPr>
        <w:t>нское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BA0B57" w:rsidRDefault="00093998" w:rsidP="00BA0B57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E9">
        <w:rPr>
          <w:sz w:val="28"/>
          <w:szCs w:val="28"/>
        </w:rPr>
        <w:t xml:space="preserve">Настоящая </w:t>
      </w:r>
      <w:r w:rsidRPr="00BA0B57">
        <w:rPr>
          <w:sz w:val="28"/>
          <w:szCs w:val="28"/>
        </w:rPr>
        <w:t xml:space="preserve">методика определяет общие требования к порядку и критериям оценки эффективности налоговых расходов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социально-экономической политики соответствующего публично правового образования, не относящимися к государственным (муниципальным) программам.</w:t>
      </w:r>
    </w:p>
    <w:p w:rsidR="00093998" w:rsidRPr="00BA0B57" w:rsidRDefault="00093998" w:rsidP="008B774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0B57">
        <w:rPr>
          <w:i/>
          <w:sz w:val="28"/>
          <w:szCs w:val="28"/>
        </w:rPr>
        <w:t>Перечень на</w:t>
      </w:r>
      <w:r>
        <w:rPr>
          <w:i/>
          <w:sz w:val="28"/>
          <w:szCs w:val="28"/>
        </w:rPr>
        <w:t>логовых льгот(</w:t>
      </w:r>
      <w:r w:rsidRPr="00BA0B57">
        <w:rPr>
          <w:i/>
          <w:sz w:val="28"/>
          <w:szCs w:val="28"/>
        </w:rPr>
        <w:t>налоговых расходов</w:t>
      </w:r>
      <w:r>
        <w:rPr>
          <w:i/>
          <w:sz w:val="28"/>
          <w:szCs w:val="28"/>
        </w:rPr>
        <w:t>)</w:t>
      </w:r>
      <w:r w:rsidRPr="00BA0B57">
        <w:rPr>
          <w:sz w:val="28"/>
          <w:szCs w:val="28"/>
        </w:rPr>
        <w:t xml:space="preserve">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государственным (муниципальным) программам определяется исходя из соответствия целей </w:t>
      </w:r>
      <w:r w:rsidRPr="00BA0B57">
        <w:rPr>
          <w:sz w:val="28"/>
          <w:szCs w:val="28"/>
        </w:rPr>
        <w:lastRenderedPageBreak/>
        <w:t xml:space="preserve">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</w:t>
      </w:r>
      <w:r w:rsidR="00265149">
        <w:rPr>
          <w:sz w:val="28"/>
          <w:szCs w:val="28"/>
        </w:rPr>
        <w:t>тики</w:t>
      </w:r>
      <w:r w:rsidRPr="00BA0B57">
        <w:rPr>
          <w:sz w:val="28"/>
          <w:szCs w:val="28"/>
        </w:rPr>
        <w:t>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  <w:r>
        <w:rPr>
          <w:szCs w:val="28"/>
          <w:lang w:eastAsia="en-US"/>
        </w:rPr>
        <w:t>6. </w:t>
      </w:r>
      <w:r w:rsidRPr="00BA0B57">
        <w:rPr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EE1286">
        <w:rPr>
          <w:szCs w:val="28"/>
          <w:lang w:eastAsia="en-US"/>
        </w:rPr>
        <w:t xml:space="preserve">Финансовый отдел </w:t>
      </w:r>
      <w:r w:rsidR="00265149">
        <w:rPr>
          <w:szCs w:val="28"/>
          <w:lang w:eastAsia="en-US"/>
        </w:rPr>
        <w:t>Дубовс</w:t>
      </w:r>
      <w:r w:rsidRPr="00EE1286">
        <w:rPr>
          <w:szCs w:val="28"/>
          <w:lang w:eastAsia="en-US"/>
        </w:rPr>
        <w:t xml:space="preserve">кого района </w:t>
      </w:r>
      <w:r w:rsidRPr="00BA0B57">
        <w:rPr>
          <w:szCs w:val="28"/>
          <w:lang w:eastAsia="en-US"/>
        </w:rPr>
        <w:t>в рамках представления информации в Сводный реестр налоговых льгот (налоговых расходов) субъектов Российской Федерации.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lastRenderedPageBreak/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5149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265149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eastAsia="MS Mincho" w:hAnsi="Times New Roman" w:cs="Times New Roman"/>
          <w:sz w:val="28"/>
          <w:szCs w:val="28"/>
        </w:rPr>
        <w:t>нского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главе Администрации </w:t>
      </w:r>
      <w:r w:rsidR="00265149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eastAsia="MS Mincho" w:hAnsi="Times New Roman" w:cs="Times New Roman"/>
          <w:sz w:val="28"/>
          <w:szCs w:val="28"/>
        </w:rPr>
        <w:t>нского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главы Администрации </w:t>
      </w:r>
      <w:r w:rsidR="00265149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eastAsia="MS Mincho" w:hAnsi="Times New Roman" w:cs="Times New Roman"/>
          <w:sz w:val="28"/>
          <w:szCs w:val="28"/>
        </w:rPr>
        <w:t>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AB4E75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eastAsia="MS Mincho" w:hAnsi="Times New Roman" w:cs="Times New Roman"/>
          <w:sz w:val="28"/>
          <w:szCs w:val="28"/>
        </w:rPr>
        <w:t>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</w:t>
      </w:r>
      <w:r>
        <w:rPr>
          <w:bCs/>
          <w:sz w:val="28"/>
          <w:szCs w:val="28"/>
        </w:rPr>
        <w:t xml:space="preserve">в </w:t>
      </w:r>
      <w:r w:rsidR="00AB4E75">
        <w:rPr>
          <w:bCs/>
          <w:sz w:val="28"/>
          <w:szCs w:val="28"/>
        </w:rPr>
        <w:t>Семичан</w:t>
      </w:r>
      <w:r>
        <w:rPr>
          <w:bCs/>
          <w:sz w:val="28"/>
          <w:szCs w:val="28"/>
        </w:rPr>
        <w:t>ском 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30A7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1330A7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нского сельского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пролонгации)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30A7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hAnsi="Times New Roman" w:cs="Times New Roman"/>
          <w:sz w:val="28"/>
          <w:szCs w:val="28"/>
        </w:rPr>
        <w:t>нском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(коэффициент бюджетной эффективности налоговых льгот - Кбэф)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Pr="00BA0B57" w:rsidRDefault="0083517F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15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5" type="#_x0000_t75" style="width:1in;height:18pt;visibility:visible">
            <v:imagedata r:id="rId7" o:title=""/>
          </v:shape>
        </w:pict>
      </w:r>
      <w:r w:rsidR="00093998"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НП - объем прироста налоговых поступлений в бюджет </w:t>
      </w:r>
      <w:r w:rsidR="001330A7">
        <w:rPr>
          <w:b w:val="0"/>
          <w:szCs w:val="28"/>
        </w:rPr>
        <w:t>поселения</w:t>
      </w:r>
      <w:r w:rsidRPr="00BA0B57">
        <w:rPr>
          <w:b w:val="0"/>
          <w:szCs w:val="28"/>
        </w:rPr>
        <w:t>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ПБ - сумма потерь бюджета </w:t>
      </w:r>
      <w:r w:rsidR="001330A7">
        <w:rPr>
          <w:b w:val="0"/>
          <w:szCs w:val="28"/>
        </w:rPr>
        <w:t xml:space="preserve">поселения </w:t>
      </w:r>
      <w:r w:rsidRPr="00BA0B57">
        <w:rPr>
          <w:b w:val="0"/>
          <w:szCs w:val="28"/>
        </w:rPr>
        <w:t>от предоставления налоговых льгот.</w:t>
      </w:r>
    </w:p>
    <w:p w:rsidR="00093998" w:rsidRPr="00BA0B57" w:rsidRDefault="00093998" w:rsidP="00A0286E">
      <w:pPr>
        <w:pStyle w:val="ab"/>
        <w:ind w:firstLine="709"/>
        <w:jc w:val="both"/>
        <w:rPr>
          <w:szCs w:val="28"/>
        </w:rPr>
      </w:pPr>
      <w:r w:rsidRPr="00BA0B57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При определении объема прироста налоговых доходов </w:t>
      </w:r>
      <w:r w:rsidR="001330A7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учитываются поступления по всем видам налогов, поступающих в бюджет </w:t>
      </w:r>
      <w:r w:rsidR="001330A7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без учета поступлений пеней и штрафных санкций по этим налогам.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i/>
          <w:szCs w:val="28"/>
        </w:rPr>
        <w:t xml:space="preserve">Экономическая эффективность </w:t>
      </w:r>
      <w:r w:rsidRPr="00BA0B57">
        <w:rPr>
          <w:b w:val="0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Коэффициент экономической эффективности (Кэфф) рассчитывается по формуле:</w:t>
      </w:r>
    </w:p>
    <w:p w:rsidR="00093998" w:rsidRPr="00BA0B57" w:rsidRDefault="0083517F" w:rsidP="00BA0B57">
      <w:pPr>
        <w:pStyle w:val="1"/>
        <w:rPr>
          <w:szCs w:val="28"/>
        </w:rPr>
      </w:pPr>
      <w:r w:rsidRPr="00CA5715">
        <w:rPr>
          <w:noProof/>
          <w:szCs w:val="28"/>
        </w:rPr>
        <w:pict>
          <v:shape id="Рисунок 6" o:spid="_x0000_i1026" type="#_x0000_t75" style="width:69pt;height:18pt;visibility:visible">
            <v:imagedata r:id="rId8" o:title=""/>
          </v:shape>
        </w:pict>
      </w:r>
      <w:r w:rsidR="00093998" w:rsidRPr="00BA0B57">
        <w:rPr>
          <w:szCs w:val="28"/>
        </w:rPr>
        <w:t>, где: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Эс 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(Кэфф) больше либо равно единице.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Default="0083517F" w:rsidP="00BA0B57">
      <w:pPr>
        <w:pStyle w:val="ab"/>
        <w:ind w:firstLine="709"/>
        <w:jc w:val="both"/>
        <w:rPr>
          <w:b w:val="0"/>
          <w:szCs w:val="28"/>
        </w:rPr>
      </w:pPr>
      <w:r w:rsidRPr="00CA5715">
        <w:rPr>
          <w:noProof/>
          <w:szCs w:val="28"/>
        </w:rPr>
        <w:pict>
          <v:shape id="Рисунок 10" o:spid="_x0000_i1027" type="#_x0000_t75" style="width:68.25pt;height:18pt;visibility:visible">
            <v:imagedata r:id="rId9" o:title=""/>
          </v:shape>
        </w:pict>
      </w:r>
      <w:r w:rsidR="00093998" w:rsidRPr="00BA0B57">
        <w:rPr>
          <w:szCs w:val="28"/>
        </w:rPr>
        <w:t xml:space="preserve">, </w:t>
      </w:r>
      <w:r w:rsidR="00093998" w:rsidRPr="00A0286E">
        <w:rPr>
          <w:b w:val="0"/>
          <w:szCs w:val="28"/>
        </w:rPr>
        <w:t>где: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A0286E">
        <w:rPr>
          <w:b w:val="0"/>
          <w:szCs w:val="28"/>
        </w:rPr>
        <w:t>Ксэф - Коэффициент социальной эффективности;</w:t>
      </w:r>
    </w:p>
    <w:p w:rsidR="00093998" w:rsidRDefault="0083517F" w:rsidP="00BA0B57">
      <w:pPr>
        <w:pStyle w:val="ab"/>
        <w:ind w:firstLine="709"/>
        <w:jc w:val="both"/>
        <w:rPr>
          <w:b w:val="0"/>
          <w:szCs w:val="28"/>
        </w:rPr>
      </w:pPr>
      <w:r>
        <w:lastRenderedPageBreak/>
        <w:pict>
          <v:shape id="Рисунок 11" o:spid="_x0000_i1028" type="#_x0000_t75" style="width:16.5pt;height:18pt;visibility:visible">
            <v:imagedata r:id="rId10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произошел рост или уровень остался прежним;</w:t>
      </w:r>
    </w:p>
    <w:p w:rsidR="00093998" w:rsidRDefault="0083517F" w:rsidP="00BA0B57">
      <w:pPr>
        <w:pStyle w:val="ab"/>
        <w:ind w:firstLine="709"/>
        <w:jc w:val="both"/>
        <w:rPr>
          <w:b w:val="0"/>
          <w:szCs w:val="28"/>
        </w:rPr>
      </w:pPr>
      <w:r>
        <w:pict>
          <v:shape id="Рисунок 12" o:spid="_x0000_i1029" type="#_x0000_t75" style="width:15.75pt;height:18pt;visibility:visible">
            <v:imagedata r:id="rId11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</w:t>
      </w:r>
      <w:r w:rsidR="0083517F" w:rsidRPr="00CA5715">
        <w:rPr>
          <w:b w:val="0"/>
          <w:noProof/>
          <w:szCs w:val="28"/>
        </w:rPr>
        <w:pict>
          <v:shape id="Рисунок 13" o:spid="_x0000_i1030" type="#_x0000_t75" style="width:27.75pt;height:18pt;visibility:visible">
            <v:imagedata r:id="rId12" o:title=""/>
          </v:shape>
        </w:pict>
      </w:r>
      <w:r w:rsidRPr="00BA0B57">
        <w:rPr>
          <w:b w:val="0"/>
          <w:szCs w:val="28"/>
        </w:rPr>
        <w:t>) больше либо равно единице.</w:t>
      </w:r>
    </w:p>
    <w:p w:rsidR="00093998" w:rsidRPr="00BA0B57" w:rsidRDefault="00093998" w:rsidP="00BA0B57">
      <w:pPr>
        <w:pStyle w:val="1"/>
        <w:ind w:firstLine="709"/>
        <w:jc w:val="both"/>
        <w:rPr>
          <w:b/>
          <w:szCs w:val="28"/>
        </w:rPr>
      </w:pPr>
      <w:r w:rsidRPr="00BA0B57">
        <w:rPr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(ЭФнл), который рассчитывается как отношени</w:t>
      </w:r>
      <w:r>
        <w:rPr>
          <w:szCs w:val="28"/>
        </w:rPr>
        <w:t>е суммы коэффициентов бюджетной</w:t>
      </w:r>
      <w:r w:rsidRPr="00BA0B57">
        <w:rPr>
          <w:szCs w:val="28"/>
        </w:rPr>
        <w:t>(</w:t>
      </w:r>
      <w:r w:rsidR="0083517F" w:rsidRPr="00CA5715">
        <w:rPr>
          <w:b/>
          <w:noProof/>
          <w:szCs w:val="28"/>
        </w:rPr>
        <w:pict>
          <v:shape id="_x0000_i1031" type="#_x0000_t75" style="width:25.5pt;height:18pt;visibility:visible">
            <v:imagedata r:id="rId13" o:title=""/>
          </v:shape>
        </w:pict>
      </w:r>
      <w:r w:rsidRPr="00BA0B57">
        <w:rPr>
          <w:szCs w:val="28"/>
        </w:rPr>
        <w:t>), экономической (</w:t>
      </w:r>
      <w:r w:rsidR="0083517F" w:rsidRPr="00CA5715">
        <w:rPr>
          <w:b/>
          <w:noProof/>
          <w:szCs w:val="28"/>
        </w:rPr>
        <w:pict>
          <v:shape id="Рисунок 9" o:spid="_x0000_i1032" type="#_x0000_t75" style="width:24pt;height:18pt;visibility:visible">
            <v:imagedata r:id="rId14" o:title=""/>
          </v:shape>
        </w:pict>
      </w:r>
      <w:r w:rsidRPr="00BA0B57">
        <w:rPr>
          <w:szCs w:val="28"/>
        </w:rPr>
        <w:t>) и социальной эффективности (</w:t>
      </w:r>
      <w:r w:rsidR="0083517F" w:rsidRPr="00CA5715">
        <w:rPr>
          <w:b/>
          <w:noProof/>
          <w:szCs w:val="28"/>
        </w:rPr>
        <w:pict>
          <v:shape id="_x0000_i1033" type="#_x0000_t75" style="width:24pt;height:18pt;visibility:visible">
            <v:imagedata r:id="rId15" o:title=""/>
          </v:shape>
        </w:pict>
      </w:r>
      <w:r w:rsidRPr="00BA0B57">
        <w:rPr>
          <w:szCs w:val="28"/>
        </w:rPr>
        <w:t>) к числу указанных коэффициентов и рассчитывается по формуле:</w:t>
      </w:r>
    </w:p>
    <w:p w:rsidR="00093998" w:rsidRPr="00BA0B57" w:rsidRDefault="0083517F" w:rsidP="00B92A66">
      <w:pPr>
        <w:pStyle w:val="1"/>
        <w:ind w:firstLine="709"/>
        <w:rPr>
          <w:b/>
          <w:szCs w:val="28"/>
        </w:rPr>
      </w:pPr>
      <w:r w:rsidRPr="00CA5715">
        <w:rPr>
          <w:b/>
          <w:noProof/>
          <w:szCs w:val="28"/>
        </w:rPr>
        <w:pict>
          <v:shape id="_x0000_i1034" type="#_x0000_t75" style="width:145.5pt;height:18.75pt;visibility:visible">
            <v:imagedata r:id="rId16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93998" w:rsidRPr="00BA0B5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BA0B57" w:rsidRDefault="00093998" w:rsidP="00B92A66">
            <w:pPr>
              <w:pStyle w:val="1"/>
              <w:ind w:left="-108" w:firstLine="743"/>
              <w:jc w:val="both"/>
              <w:rPr>
                <w:b/>
                <w:szCs w:val="28"/>
              </w:rPr>
            </w:pPr>
            <w:r w:rsidRPr="00BA0B57">
              <w:rPr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83517F" w:rsidRPr="00CA5715">
              <w:rPr>
                <w:b/>
                <w:noProof/>
                <w:szCs w:val="28"/>
              </w:rPr>
              <w:pict>
                <v:shape id="_x0000_i1035" type="#_x0000_t75" style="width:30pt;height:18pt;visibility:visible">
                  <v:imagedata r:id="rId17" o:title=""/>
                </v:shape>
              </w:pict>
            </w:r>
            <w:r w:rsidRPr="00BA0B57">
              <w:rPr>
                <w:szCs w:val="28"/>
              </w:rPr>
              <w:t>) больше либо равно единице.</w:t>
            </w:r>
          </w:p>
        </w:tc>
      </w:tr>
    </w:tbl>
    <w:p w:rsidR="00093998" w:rsidRPr="00BA0B57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33CC"/>
        </w:rPr>
      </w:pPr>
    </w:p>
    <w:p w:rsidR="00093998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B92A66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>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9E7DB5">
        <w:rPr>
          <w:rFonts w:ascii="Times New Roman" w:hAnsi="Times New Roman" w:cs="Times New Roman"/>
          <w:sz w:val="28"/>
          <w:szCs w:val="28"/>
        </w:rPr>
        <w:t>Семича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998" w:rsidRPr="00BA0B57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BA0B57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9E7DB5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г) предоставление налоговой льготы (налогового расхода)  гражданам,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оказавшимсяв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ЭФс = Ксц+Ккн+Клк+Ктс, где: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ЭФс – коэффициент эффективности социальной налоговой льготы;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Ксц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9E7D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Ккн – коэффициент критерия нуждаемости;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Ктс – коэффициент принадлежности граждан к группе оказавшихся 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(ЭФс) больше или равно «1».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>4.3. Порядок проведения оценки эффективности финансовых</w:t>
      </w:r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895251">
        <w:rPr>
          <w:sz w:val="28"/>
          <w:szCs w:val="28"/>
        </w:rPr>
        <w:t>Семича</w:t>
      </w:r>
      <w:r>
        <w:rPr>
          <w:sz w:val="28"/>
          <w:szCs w:val="28"/>
        </w:rPr>
        <w:t>нского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 xml:space="preserve">бюджета </w:t>
      </w:r>
      <w:r w:rsidR="00895251">
        <w:rPr>
          <w:sz w:val="28"/>
          <w:szCs w:val="28"/>
        </w:rPr>
        <w:t>Семича</w:t>
      </w:r>
      <w:r>
        <w:rPr>
          <w:sz w:val="28"/>
          <w:szCs w:val="28"/>
        </w:rPr>
        <w:t>нского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 xml:space="preserve">коэффициента социальной эффективности (Кф) больше либо равно единице. В случае, если количество показателей, по которым произошло снижение, равно нулю, </w:t>
      </w:r>
      <w:r w:rsidRPr="00BA0B57">
        <w:rPr>
          <w:rStyle w:val="af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83517F">
          <w:headerReference w:type="default" r:id="rId18"/>
          <w:footerReference w:type="first" r:id="rId19"/>
          <w:pgSz w:w="11907" w:h="16839" w:code="9"/>
          <w:pgMar w:top="993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895251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895251">
              <w:rPr>
                <w:sz w:val="28"/>
                <w:szCs w:val="28"/>
              </w:rPr>
              <w:t>Семича</w:t>
            </w:r>
            <w:r w:rsidRPr="00B622D8">
              <w:rPr>
                <w:sz w:val="28"/>
                <w:szCs w:val="28"/>
              </w:rPr>
              <w:t>нское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895251">
        <w:rPr>
          <w:sz w:val="28"/>
          <w:szCs w:val="28"/>
        </w:rPr>
        <w:t>Семичан</w:t>
      </w:r>
      <w:r>
        <w:rPr>
          <w:sz w:val="28"/>
          <w:szCs w:val="28"/>
        </w:rPr>
        <w:t>ском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7F3E10" w:rsidP="00D70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Физ.лица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20"/>
          <w:footerReference w:type="default" r:id="rId21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775C02">
              <w:rPr>
                <w:sz w:val="28"/>
                <w:szCs w:val="28"/>
              </w:rPr>
              <w:t>Семича</w:t>
            </w:r>
            <w:r w:rsidRPr="00B622D8">
              <w:rPr>
                <w:sz w:val="28"/>
                <w:szCs w:val="28"/>
              </w:rPr>
              <w:t>нское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775C02">
        <w:rPr>
          <w:sz w:val="28"/>
          <w:szCs w:val="28"/>
        </w:rPr>
        <w:t>Семича</w:t>
      </w:r>
      <w:r>
        <w:rPr>
          <w:sz w:val="28"/>
          <w:szCs w:val="28"/>
        </w:rPr>
        <w:t>нском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775C02">
              <w:rPr>
                <w:sz w:val="28"/>
                <w:szCs w:val="28"/>
              </w:rPr>
              <w:t>Семича</w:t>
            </w:r>
            <w:r w:rsidRPr="00B622D8">
              <w:rPr>
                <w:sz w:val="28"/>
                <w:szCs w:val="28"/>
              </w:rPr>
              <w:t>нское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экономической эффективности стимулирующих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5C02">
        <w:rPr>
          <w:sz w:val="28"/>
          <w:szCs w:val="28"/>
        </w:rPr>
        <w:t>Семича</w:t>
      </w:r>
      <w:r>
        <w:rPr>
          <w:sz w:val="28"/>
          <w:szCs w:val="28"/>
        </w:rPr>
        <w:t>нском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  <w:sz w:val="24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775C02">
              <w:rPr>
                <w:sz w:val="28"/>
                <w:szCs w:val="28"/>
              </w:rPr>
              <w:t>Семичан</w:t>
            </w:r>
            <w:r w:rsidRPr="00B622D8">
              <w:rPr>
                <w:sz w:val="28"/>
                <w:szCs w:val="28"/>
              </w:rPr>
              <w:t>ское сельское поселение»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социальной эффективности стимулирующих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5C02">
        <w:rPr>
          <w:sz w:val="28"/>
          <w:szCs w:val="28"/>
        </w:rPr>
        <w:t>Семичан</w:t>
      </w:r>
      <w:r>
        <w:rPr>
          <w:sz w:val="28"/>
          <w:szCs w:val="28"/>
        </w:rPr>
        <w:t>ском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775C02">
              <w:rPr>
                <w:sz w:val="28"/>
                <w:szCs w:val="28"/>
              </w:rPr>
              <w:t>Семича</w:t>
            </w:r>
            <w:r w:rsidRPr="00B622D8">
              <w:rPr>
                <w:sz w:val="28"/>
                <w:szCs w:val="28"/>
              </w:rPr>
              <w:t>нское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775C02">
        <w:rPr>
          <w:sz w:val="28"/>
          <w:szCs w:val="28"/>
        </w:rPr>
        <w:t>Семича</w:t>
      </w:r>
      <w:r>
        <w:rPr>
          <w:sz w:val="28"/>
          <w:szCs w:val="28"/>
        </w:rPr>
        <w:t>нском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775C02">
              <w:rPr>
                <w:sz w:val="28"/>
                <w:szCs w:val="28"/>
              </w:rPr>
              <w:t>Семича</w:t>
            </w:r>
            <w:r w:rsidRPr="00B622D8">
              <w:rPr>
                <w:sz w:val="28"/>
                <w:szCs w:val="28"/>
              </w:rPr>
              <w:t>нского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775C02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2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08" w:rsidRDefault="00AC6B08">
      <w:r>
        <w:separator/>
      </w:r>
    </w:p>
  </w:endnote>
  <w:endnote w:type="continuationSeparator" w:id="1">
    <w:p w:rsidR="00AC6B08" w:rsidRDefault="00AC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093998">
    <w:pPr>
      <w:pStyle w:val="a9"/>
      <w:rPr>
        <w:lang w:val="en-US"/>
      </w:rPr>
    </w:pPr>
    <w:r>
      <w:rPr>
        <w:lang w:val="en-US"/>
      </w:rPr>
      <w:t>Rg-54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9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08" w:rsidRDefault="00AC6B08">
      <w:r>
        <w:separator/>
      </w:r>
    </w:p>
  </w:footnote>
  <w:footnote w:type="continuationSeparator" w:id="1">
    <w:p w:rsidR="00AC6B08" w:rsidRDefault="00AC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CA5715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775C02">
      <w:rPr>
        <w:noProof/>
      </w:rPr>
      <w:t>9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CA5715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775C02">
      <w:rPr>
        <w:noProof/>
      </w:rPr>
      <w:t>10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CA5715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775C02">
      <w:rPr>
        <w:noProof/>
        <w:sz w:val="20"/>
        <w:szCs w:val="20"/>
      </w:rPr>
      <w:t>11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1.75pt;height:24pt;visibility:visible" o:bullet="t">
        <v:imagedata r:id="rId1" o:title=""/>
      </v:shape>
    </w:pict>
  </w:numPicBullet>
  <w:numPicBullet w:numPicBulletId="1">
    <w:pict>
      <v:shape id="_x0000_i1071" type="#_x0000_t75" style="width:21pt;height:24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50DFA"/>
    <w:rsid w:val="00093998"/>
    <w:rsid w:val="00095EAD"/>
    <w:rsid w:val="000A7C8F"/>
    <w:rsid w:val="000B7117"/>
    <w:rsid w:val="000C7836"/>
    <w:rsid w:val="0010107E"/>
    <w:rsid w:val="001330A7"/>
    <w:rsid w:val="00147B41"/>
    <w:rsid w:val="00193447"/>
    <w:rsid w:val="001E7B83"/>
    <w:rsid w:val="002204E6"/>
    <w:rsid w:val="00247CA4"/>
    <w:rsid w:val="00256E04"/>
    <w:rsid w:val="00260E04"/>
    <w:rsid w:val="00265149"/>
    <w:rsid w:val="002914D3"/>
    <w:rsid w:val="002B2725"/>
    <w:rsid w:val="002D3532"/>
    <w:rsid w:val="002D4FC1"/>
    <w:rsid w:val="00323C42"/>
    <w:rsid w:val="003963EC"/>
    <w:rsid w:val="003C0F0E"/>
    <w:rsid w:val="003D791E"/>
    <w:rsid w:val="00414890"/>
    <w:rsid w:val="0042464A"/>
    <w:rsid w:val="00425695"/>
    <w:rsid w:val="00442DF7"/>
    <w:rsid w:val="00504E56"/>
    <w:rsid w:val="00507A43"/>
    <w:rsid w:val="00524480"/>
    <w:rsid w:val="00562EF9"/>
    <w:rsid w:val="00650E93"/>
    <w:rsid w:val="0065112A"/>
    <w:rsid w:val="00655E4F"/>
    <w:rsid w:val="006619F6"/>
    <w:rsid w:val="00662F50"/>
    <w:rsid w:val="00682DE9"/>
    <w:rsid w:val="006A1AAE"/>
    <w:rsid w:val="006A6C3D"/>
    <w:rsid w:val="006A72C8"/>
    <w:rsid w:val="006F484A"/>
    <w:rsid w:val="007734CA"/>
    <w:rsid w:val="00775C02"/>
    <w:rsid w:val="0078163D"/>
    <w:rsid w:val="007F3E10"/>
    <w:rsid w:val="0083517F"/>
    <w:rsid w:val="00835CE1"/>
    <w:rsid w:val="0083791C"/>
    <w:rsid w:val="00871619"/>
    <w:rsid w:val="00873E11"/>
    <w:rsid w:val="00895251"/>
    <w:rsid w:val="008A01FA"/>
    <w:rsid w:val="008B7742"/>
    <w:rsid w:val="008C7D16"/>
    <w:rsid w:val="009550EC"/>
    <w:rsid w:val="00956EA4"/>
    <w:rsid w:val="009652DC"/>
    <w:rsid w:val="009717E8"/>
    <w:rsid w:val="0097666A"/>
    <w:rsid w:val="0099699B"/>
    <w:rsid w:val="009C51E7"/>
    <w:rsid w:val="009E7DB5"/>
    <w:rsid w:val="009F309F"/>
    <w:rsid w:val="00A0286E"/>
    <w:rsid w:val="00A0365F"/>
    <w:rsid w:val="00A25F91"/>
    <w:rsid w:val="00A33959"/>
    <w:rsid w:val="00A7788F"/>
    <w:rsid w:val="00AB4E75"/>
    <w:rsid w:val="00AC6B08"/>
    <w:rsid w:val="00B14F4A"/>
    <w:rsid w:val="00B15ABC"/>
    <w:rsid w:val="00B354F5"/>
    <w:rsid w:val="00B44D72"/>
    <w:rsid w:val="00B622D8"/>
    <w:rsid w:val="00B921D5"/>
    <w:rsid w:val="00B92A66"/>
    <w:rsid w:val="00BA0B57"/>
    <w:rsid w:val="00BE7F63"/>
    <w:rsid w:val="00BF4522"/>
    <w:rsid w:val="00C41D2F"/>
    <w:rsid w:val="00C81AF9"/>
    <w:rsid w:val="00C83BEC"/>
    <w:rsid w:val="00CA5715"/>
    <w:rsid w:val="00D701CF"/>
    <w:rsid w:val="00DD048E"/>
    <w:rsid w:val="00DE30C9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2">
    <w:name w:val="Заголовок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1</cp:lastModifiedBy>
  <cp:revision>17</cp:revision>
  <cp:lastPrinted>2019-12-18T07:39:00Z</cp:lastPrinted>
  <dcterms:created xsi:type="dcterms:W3CDTF">2020-03-12T07:23:00Z</dcterms:created>
  <dcterms:modified xsi:type="dcterms:W3CDTF">2020-06-23T11:18:00Z</dcterms:modified>
</cp:coreProperties>
</file>